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2FAB" w14:textId="77777777" w:rsidR="00B20858" w:rsidRPr="00B20858" w:rsidRDefault="00B20858" w:rsidP="00B2085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B20858">
        <w:rPr>
          <w:rFonts w:ascii="Arial" w:hAnsi="Arial" w:cs="Arial"/>
          <w:sz w:val="24"/>
          <w:szCs w:val="24"/>
          <w:u w:val="single"/>
        </w:rPr>
        <w:t>COMUNICATO STAMPA</w:t>
      </w:r>
    </w:p>
    <w:p w14:paraId="537F5E0E" w14:textId="77777777" w:rsidR="00B20858" w:rsidRPr="00B20858" w:rsidRDefault="00B20858" w:rsidP="00B20858">
      <w:pPr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42A48C59" w14:textId="77777777" w:rsidR="00E60DE1" w:rsidRDefault="00177936" w:rsidP="00E60DE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SPORT INVERNALI E VACANZE NATALIZIE: </w:t>
      </w:r>
    </w:p>
    <w:p w14:paraId="1AE872C7" w14:textId="77777777" w:rsidR="00E60DE1" w:rsidRDefault="00E60DE1" w:rsidP="00E60DE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8811429" w14:textId="2B12F21F" w:rsidR="00EE0BC3" w:rsidRDefault="00F139A7" w:rsidP="00E60DE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OLTRE METÀ DEGLI ITALIANI ALLE PRESE CON DISTURBI MUSCOLO-SCHELETRICI</w:t>
      </w:r>
    </w:p>
    <w:p w14:paraId="24B3116C" w14:textId="1A20D466" w:rsidR="00177936" w:rsidRDefault="00F139A7" w:rsidP="00E60DE1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 CONSIGLI PER PREVENIRE E GESTIRE I PICCOLI TRAUMI DURANTE LA PRATICA</w:t>
      </w:r>
      <w:r w:rsidR="00162C8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SPORTIVA</w:t>
      </w:r>
    </w:p>
    <w:p w14:paraId="35E73C07" w14:textId="77777777" w:rsidR="00F139A7" w:rsidRPr="00177936" w:rsidRDefault="00F139A7" w:rsidP="00F139A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9069A02" w14:textId="5AAA653B" w:rsidR="00842622" w:rsidRPr="00842622" w:rsidRDefault="00842622" w:rsidP="680E6B52">
      <w:pPr>
        <w:jc w:val="center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ASSOSALUTE-Federchimica e il </w:t>
      </w:r>
      <w:r w:rsidR="6F19E0D2"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rofessor Michelangelo Giampietro fanno il punto su come prevenire e gestire i dolori muscolari e articolari legati agli sport invernali</w:t>
      </w:r>
    </w:p>
    <w:p w14:paraId="1DA04A23" w14:textId="77777777" w:rsidR="00177936" w:rsidRP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9A21CE" w14:textId="72EB9348" w:rsidR="000565F6" w:rsidRDefault="00177936" w:rsidP="000871C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Milano, 25 novembre 2025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 – </w:t>
      </w:r>
      <w:r w:rsidR="003154B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871CF"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Le vacanze natalizie segnano per molti italiani il ritorno </w:t>
      </w:r>
      <w:r w:rsidR="00EE0BC3" w:rsidRPr="003154B3">
        <w:rPr>
          <w:rFonts w:ascii="Arial" w:eastAsia="Arial" w:hAnsi="Arial" w:cs="Arial"/>
          <w:color w:val="000000" w:themeColor="text1"/>
          <w:sz w:val="24"/>
          <w:szCs w:val="24"/>
        </w:rPr>
        <w:t>sulle piste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 xml:space="preserve"> e </w:t>
      </w:r>
      <w:r w:rsidR="00EE0BC3" w:rsidRPr="003154B3">
        <w:rPr>
          <w:rFonts w:ascii="Arial" w:eastAsia="Arial" w:hAnsi="Arial" w:cs="Arial"/>
          <w:color w:val="000000" w:themeColor="text1"/>
          <w:sz w:val="24"/>
          <w:szCs w:val="24"/>
        </w:rPr>
        <w:t>nelle località di montagna</w:t>
      </w:r>
      <w:r w:rsidR="000871CF"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: secondo i </w:t>
      </w:r>
      <w:hyperlink r:id="rId11" w:history="1">
        <w:r w:rsidR="000871CF" w:rsidRPr="003154B3">
          <w:rPr>
            <w:rStyle w:val="Collegamentoipertestuale"/>
            <w:rFonts w:ascii="Arial" w:eastAsia="Arial" w:hAnsi="Arial" w:cs="Arial"/>
            <w:sz w:val="24"/>
            <w:szCs w:val="24"/>
          </w:rPr>
          <w:t>dati ISTAT 2025</w:t>
        </w:r>
      </w:hyperlink>
      <w:r w:rsidR="000871CF" w:rsidRPr="003154B3">
        <w:rPr>
          <w:rFonts w:ascii="Arial" w:eastAsia="Arial" w:hAnsi="Arial" w:cs="Arial"/>
          <w:color w:val="000000" w:themeColor="text1"/>
          <w:sz w:val="24"/>
          <w:szCs w:val="24"/>
        </w:rPr>
        <w:t>, sono oltre 2,4 milioni le persone che ogni anno praticano sport invernali. </w:t>
      </w:r>
      <w:r w:rsidR="003154B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0871CF" w:rsidRPr="003154B3">
        <w:rPr>
          <w:rFonts w:ascii="Arial" w:eastAsia="Arial" w:hAnsi="Arial" w:cs="Arial"/>
          <w:color w:val="000000" w:themeColor="text1"/>
          <w:sz w:val="24"/>
          <w:szCs w:val="24"/>
        </w:rPr>
        <w:t>Un’attività amatissima, ma che richiede attenzione alla salute muscolare e articolare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 xml:space="preserve"> per evitare fastidi purtroppo noti e diffusi</w:t>
      </w:r>
      <w:r w:rsidR="000871CF"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1F1807B6" w14:textId="1481FA49" w:rsidR="00EE0BC3" w:rsidRDefault="000871CF" w:rsidP="000871C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Lo confermano anche i dati: più del </w:t>
      </w:r>
      <w:r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53%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 degli </w:t>
      </w:r>
      <w:r w:rsidRPr="00EE0BC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italiani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, infatti, dichiara di aver sofferto nell’ultimo anno di </w:t>
      </w:r>
      <w:r w:rsidRPr="00EE0BC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dolori muscolari o articolari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>, come evidenziato da</w:t>
      </w:r>
      <w:r w:rsidR="00151B76">
        <w:rPr>
          <w:rFonts w:ascii="Arial" w:eastAsia="Arial" w:hAnsi="Arial" w:cs="Arial"/>
          <w:color w:val="000000" w:themeColor="text1"/>
          <w:sz w:val="24"/>
          <w:szCs w:val="24"/>
        </w:rPr>
        <w:t xml:space="preserve"> un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 xml:space="preserve">recente studio 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uno studio realizzato 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>dal Censis</w:t>
      </w:r>
      <w:r w:rsidR="00F01004">
        <w:rPr>
          <w:rFonts w:ascii="Arial" w:eastAsia="Arial" w:hAnsi="Arial" w:cs="Arial"/>
          <w:color w:val="000000" w:themeColor="text1"/>
          <w:sz w:val="24"/>
          <w:szCs w:val="24"/>
        </w:rPr>
        <w:t xml:space="preserve"> “</w:t>
      </w:r>
      <w:r w:rsidR="00F01004" w:rsidRPr="00F01004">
        <w:rPr>
          <w:rFonts w:ascii="Arial" w:eastAsia="Arial" w:hAnsi="Arial" w:cs="Arial"/>
          <w:color w:val="000000" w:themeColor="text1"/>
          <w:sz w:val="24"/>
          <w:szCs w:val="24"/>
        </w:rPr>
        <w:t>L’automedicazione al tempo dell’Intelligenza Artificiale e delle fake news</w:t>
      </w:r>
      <w:r w:rsidR="00F01004">
        <w:rPr>
          <w:rFonts w:ascii="Arial" w:eastAsia="Arial" w:hAnsi="Arial" w:cs="Arial"/>
          <w:color w:val="000000" w:themeColor="text1"/>
          <w:sz w:val="24"/>
          <w:szCs w:val="24"/>
        </w:rPr>
        <w:t>”.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A0331BB" w14:textId="77777777" w:rsidR="00EE0BC3" w:rsidRDefault="00EE0BC3" w:rsidP="000871C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F2E43E" w14:textId="77777777" w:rsidR="00EE0BC3" w:rsidRDefault="000871CF" w:rsidP="000871CF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Come è possibile, quindi, coniugare il piacere delle attività sulla neve con la sicurezza e la salute muscolare? </w:t>
      </w:r>
    </w:p>
    <w:p w14:paraId="011B1AE6" w14:textId="6A1B7D55" w:rsidR="000871CF" w:rsidRPr="00EE0BC3" w:rsidRDefault="000871CF" w:rsidP="000871CF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A dare utili indicazioni è il Professor </w:t>
      </w:r>
      <w:r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Michelangelo Giampietro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F01004" w:rsidRPr="00F01004">
        <w:rPr>
          <w:rFonts w:ascii="Arial" w:eastAsia="Arial" w:hAnsi="Arial" w:cs="Arial"/>
          <w:color w:val="000000" w:themeColor="text1"/>
          <w:sz w:val="24"/>
          <w:szCs w:val="24"/>
        </w:rPr>
        <w:t xml:space="preserve">docente </w:t>
      </w:r>
      <w:proofErr w:type="spellStart"/>
      <w:r w:rsidR="00F01004" w:rsidRPr="00F01004">
        <w:rPr>
          <w:rFonts w:ascii="Arial" w:eastAsia="Arial" w:hAnsi="Arial" w:cs="Arial"/>
          <w:color w:val="000000" w:themeColor="text1"/>
          <w:sz w:val="24"/>
          <w:szCs w:val="24"/>
        </w:rPr>
        <w:t>ac</w:t>
      </w:r>
      <w:proofErr w:type="spellEnd"/>
      <w:r w:rsidR="00F01004" w:rsidRPr="00F01004">
        <w:rPr>
          <w:rFonts w:ascii="Arial" w:eastAsia="Arial" w:hAnsi="Arial" w:cs="Arial"/>
          <w:color w:val="000000" w:themeColor="text1"/>
          <w:sz w:val="24"/>
          <w:szCs w:val="24"/>
        </w:rPr>
        <w:t xml:space="preserve"> scuola di specializzazione “Medicina dello sport e dell’esercizio fisico” Università “Sapienza” Roma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>, intervenuto all’evento stampa promosso da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E0BC3"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Assosalute</w:t>
      </w:r>
      <w:r w:rsidR="00EE0BC3"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 – </w:t>
      </w:r>
      <w:r w:rsidR="00EE0BC3"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Associazione nazionale farmaci di automedicazione</w:t>
      </w:r>
      <w:r w:rsidR="00EE0BC3" w:rsidRPr="003154B3">
        <w:rPr>
          <w:rFonts w:ascii="Arial" w:eastAsia="Arial" w:hAnsi="Arial" w:cs="Arial"/>
          <w:color w:val="000000" w:themeColor="text1"/>
          <w:sz w:val="24"/>
          <w:szCs w:val="24"/>
        </w:rPr>
        <w:t xml:space="preserve">, parte di </w:t>
      </w:r>
      <w:r w:rsidR="00EE0BC3"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Federchimica</w:t>
      </w:r>
      <w:r w:rsidR="00EE0BC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E0BC3" w:rsidRPr="003154B3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="00EE0BC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>dal titolo “</w:t>
      </w:r>
      <w:r w:rsidRPr="003154B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Vacanze Natalizie e sport d’inverno: come comportarsi? I consigli dell’esperto per la salute articolare e muscolare</w:t>
      </w:r>
      <w:r w:rsidRPr="003154B3">
        <w:rPr>
          <w:rFonts w:ascii="Arial" w:eastAsia="Arial" w:hAnsi="Arial" w:cs="Arial"/>
          <w:color w:val="000000" w:themeColor="text1"/>
          <w:sz w:val="24"/>
          <w:szCs w:val="24"/>
        </w:rPr>
        <w:t>”.</w:t>
      </w:r>
    </w:p>
    <w:p w14:paraId="1D6CF3CC" w14:textId="77777777" w:rsidR="00EE0BC3" w:rsidRPr="00177936" w:rsidRDefault="00EE0BC3" w:rsidP="00177936">
      <w:pPr>
        <w:jc w:val="both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3D878D7F" w14:textId="77777777" w:rsidR="00177936" w:rsidRP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VACANZE E SPORT: I RISCHI (E I BENEFICI) DELLO SPORTIVO OCCASIONALE</w:t>
      </w:r>
    </w:p>
    <w:p w14:paraId="7CFE5682" w14:textId="77777777" w:rsidR="00066FB2" w:rsidRDefault="00066FB2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E50BE69" w14:textId="17AD7FAD" w:rsidR="00066FB2" w:rsidRDefault="00066FB2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OLE_LINK13"/>
      <w:bookmarkStart w:id="1" w:name="OLE_LINK14"/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Tra i protagonisti delle vacanze </w:t>
      </w:r>
      <w:r w:rsidR="008B39E7">
        <w:rPr>
          <w:rFonts w:ascii="Arial" w:eastAsia="Arial" w:hAnsi="Arial" w:cs="Arial"/>
          <w:color w:val="000000" w:themeColor="text1"/>
          <w:sz w:val="24"/>
          <w:szCs w:val="24"/>
        </w:rPr>
        <w:t xml:space="preserve">e dei fine settimana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sulla neve</w:t>
      </w:r>
      <w:r w:rsidR="008B39E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spiccano i cosiddetti</w:t>
      </w:r>
      <w:r w:rsidRPr="003154B3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“weekend </w:t>
      </w:r>
      <w:proofErr w:type="spellStart"/>
      <w:r w:rsidRPr="003154B3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warriors</w:t>
      </w:r>
      <w:proofErr w:type="spellEnd"/>
      <w:r w:rsidRPr="003154B3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”</w:t>
      </w:r>
      <w:r w:rsidR="50AAE059" w:rsidRPr="680E6B52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50AAE059" w:rsidRPr="680E6B52">
        <w:rPr>
          <w:rFonts w:ascii="Arial" w:eastAsia="Arial" w:hAnsi="Arial" w:cs="Arial"/>
          <w:color w:val="000000" w:themeColor="text1"/>
          <w:sz w:val="24"/>
          <w:szCs w:val="24"/>
        </w:rPr>
        <w:t>come definiti dal Professore</w:t>
      </w:r>
      <w:r w:rsidR="008B39E7">
        <w:rPr>
          <w:rFonts w:ascii="Arial" w:eastAsia="Arial" w:hAnsi="Arial" w:cs="Arial"/>
          <w:color w:val="000000" w:themeColor="text1"/>
          <w:sz w:val="24"/>
          <w:szCs w:val="24"/>
        </w:rPr>
        <w:t xml:space="preserve"> Giampietro</w:t>
      </w:r>
      <w:r w:rsidR="50AAE059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, ovvero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persone che, per motivi di lavoro o impegni familiari, concentrano tutta l’attività fisica </w:t>
      </w:r>
      <w:r w:rsidR="008B39E7">
        <w:rPr>
          <w:rFonts w:ascii="Arial" w:eastAsia="Arial" w:hAnsi="Arial" w:cs="Arial"/>
          <w:color w:val="000000" w:themeColor="text1"/>
          <w:sz w:val="24"/>
          <w:szCs w:val="24"/>
        </w:rPr>
        <w:t xml:space="preserve">al sabato e alla domenica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o durante le festività. “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Dal punto di vista degli esperti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– sottolinea il prof. Michelangelo Giampietro –</w:t>
      </w:r>
      <w:r w:rsidR="007E47B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è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una modalità che, se praticata con buon senso, può comunque portare benefici: 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meglio poco movimento che </w:t>
      </w:r>
      <w:r w:rsidR="001A1B0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niente, anche se </w:t>
      </w:r>
      <w:r w:rsidR="001A1B0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lastRenderedPageBreak/>
        <w:t>concentrato in pochi giorni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Tuttavia, questa abitudine espone a rischi specifici, soprattutto se si sottovaluta la preparazione e la gradualità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”. </w:t>
      </w:r>
    </w:p>
    <w:p w14:paraId="77BBF618" w14:textId="77777777" w:rsidR="00282963" w:rsidRDefault="00282963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4A1BABB" w14:textId="7607DC92" w:rsidR="001B6CB5" w:rsidRPr="00066FB2" w:rsidRDefault="001B6CB5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B6CB5">
        <w:rPr>
          <w:rFonts w:ascii="Arial" w:eastAsia="Arial" w:hAnsi="Arial" w:cs="Arial"/>
          <w:color w:val="000000" w:themeColor="text1"/>
          <w:sz w:val="24"/>
          <w:szCs w:val="24"/>
        </w:rPr>
        <w:t xml:space="preserve">Proprio questa tendenza a concentrare lo sforzo in brevi periodi spesso porta i “weekend </w:t>
      </w:r>
      <w:proofErr w:type="spellStart"/>
      <w:r w:rsidRPr="001B6CB5">
        <w:rPr>
          <w:rFonts w:ascii="Arial" w:eastAsia="Arial" w:hAnsi="Arial" w:cs="Arial"/>
          <w:color w:val="000000" w:themeColor="text1"/>
          <w:sz w:val="24"/>
          <w:szCs w:val="24"/>
        </w:rPr>
        <w:t>warriors</w:t>
      </w:r>
      <w:proofErr w:type="spellEnd"/>
      <w:r w:rsidRPr="001B6CB5">
        <w:rPr>
          <w:rFonts w:ascii="Arial" w:eastAsia="Arial" w:hAnsi="Arial" w:cs="Arial"/>
          <w:color w:val="000000" w:themeColor="text1"/>
          <w:sz w:val="24"/>
          <w:szCs w:val="24"/>
        </w:rPr>
        <w:t>” a commettere errori tipici</w:t>
      </w:r>
      <w:r w:rsidRPr="001B6CB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Pr="001B6CB5">
        <w:rPr>
          <w:rFonts w:ascii="Arial" w:eastAsia="Arial" w:hAnsi="Arial" w:cs="Arial"/>
          <w:color w:val="000000" w:themeColor="text1"/>
          <w:sz w:val="24"/>
          <w:szCs w:val="24"/>
        </w:rPr>
        <w:t> saltare il riscaldamento, esagerare con l’intensità o ignorare i segnali di fatica del corpo, aumentando così la probabilità di traumi, distorsioni, contratture e dolori muscolari acuti. “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Gli errori </w:t>
      </w:r>
      <w:r w:rsidRPr="00564BD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più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comuni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sono la 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mancanza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di 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preparazione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 i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gesti tecnici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eseguiti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in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modo scorretto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 il voler ‘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recuperare’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in poco tempo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ciò </w:t>
      </w:r>
      <w:r w:rsidRPr="00564BD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che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non si è fatto </w:t>
      </w:r>
      <w:r w:rsidRPr="00564BD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nel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resto </w:t>
      </w:r>
      <w:r w:rsidRPr="00564BD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dell’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anno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e la 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sottovalutazione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della </w:t>
      </w:r>
      <w:r w:rsidRPr="008B39E7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fragilità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dei </w:t>
      </w:r>
      <w:r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tendini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 soprattutto </w:t>
      </w:r>
      <w:r w:rsidR="008B39E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con </w:t>
      </w:r>
      <w:r w:rsidR="001A1B0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l’avanzare </w:t>
      </w:r>
      <w:r w:rsidR="008B39E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del</w:t>
      </w:r>
      <w:r w:rsidRPr="001B6CB5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l’età</w:t>
      </w:r>
      <w:r w:rsidRPr="001B6CB5">
        <w:rPr>
          <w:rFonts w:ascii="Arial" w:eastAsia="Arial" w:hAnsi="Arial" w:cs="Arial"/>
          <w:color w:val="000000" w:themeColor="text1"/>
          <w:sz w:val="24"/>
          <w:szCs w:val="24"/>
        </w:rPr>
        <w:t>”, aggiunge Giampietro.</w:t>
      </w:r>
    </w:p>
    <w:bookmarkEnd w:id="0"/>
    <w:bookmarkEnd w:id="1"/>
    <w:p w14:paraId="250C3B04" w14:textId="77777777" w:rsidR="00833F27" w:rsidRPr="00066FB2" w:rsidRDefault="00833F27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C7DD7AC" w14:textId="1ABC2010" w:rsidR="00177936" w:rsidRDefault="00833F27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2" w:name="OLE_LINK15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Qual è la soluzione allora? 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>L</w:t>
      </w:r>
      <w:r w:rsidR="00066FB2" w:rsidRPr="680E6B52">
        <w:rPr>
          <w:rFonts w:ascii="Arial" w:eastAsia="Arial" w:hAnsi="Arial" w:cs="Arial"/>
          <w:color w:val="000000" w:themeColor="text1"/>
          <w:sz w:val="24"/>
          <w:szCs w:val="24"/>
        </w:rPr>
        <w:t>’ideale rimane distribuire l’attività fisica durante la settimana, anche con sessioni brevi ma r</w:t>
      </w:r>
      <w:r w:rsidR="00CC28BD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066FB2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golari. Tuttavia, anche chi può allenarsi solo nei </w:t>
      </w:r>
      <w:proofErr w:type="gramStart"/>
      <w:r w:rsidR="00066FB2" w:rsidRPr="680E6B52">
        <w:rPr>
          <w:rFonts w:ascii="Arial" w:eastAsia="Arial" w:hAnsi="Arial" w:cs="Arial"/>
          <w:color w:val="000000" w:themeColor="text1"/>
          <w:sz w:val="24"/>
          <w:szCs w:val="24"/>
        </w:rPr>
        <w:t>weekend</w:t>
      </w:r>
      <w:proofErr w:type="gramEnd"/>
      <w:r w:rsidR="00066FB2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deve ricordare l’importanza di ascoltare il proprio corpo, scegliere attività piacevoli e sostenibili e non pretendere troppo da sé stessi in poco tempo. “</w:t>
      </w:r>
      <w:r w:rsidR="00066FB2"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La salute muscolo-</w:t>
      </w:r>
      <w:r w:rsidR="001A1B0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tendinea-</w:t>
      </w:r>
      <w:r w:rsidR="00066FB2" w:rsidRPr="00564BD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articolare si costruisce ogni giorno</w:t>
      </w:r>
      <w:r w:rsidR="00066FB2"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, non solo durante le vacanze”</w:t>
      </w:r>
      <w:r w:rsidR="00066FB2" w:rsidRPr="680E6B52">
        <w:rPr>
          <w:rFonts w:ascii="Arial" w:eastAsia="Arial" w:hAnsi="Arial" w:cs="Arial"/>
          <w:color w:val="000000" w:themeColor="text1"/>
          <w:sz w:val="24"/>
          <w:szCs w:val="24"/>
        </w:rPr>
        <w:t>, ribadisce l’esperto.</w:t>
      </w:r>
    </w:p>
    <w:bookmarkEnd w:id="2"/>
    <w:p w14:paraId="2D8D330B" w14:textId="77777777" w:rsidR="00CC28BD" w:rsidRPr="00177936" w:rsidRDefault="00CC28BD" w:rsidP="00066FB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2C7C3DE" w14:textId="77777777" w:rsidR="00177936" w:rsidRDefault="00177936" w:rsidP="0017793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SPORT INVERNALI: DISCIPLINE, RISCHI E FASCE PIÙ A RISCHIO</w:t>
      </w:r>
    </w:p>
    <w:p w14:paraId="0F2741F0" w14:textId="77777777" w:rsidR="00066FB2" w:rsidRPr="00177936" w:rsidRDefault="00066FB2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4B1E228" w14:textId="77777777" w:rsid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3" w:name="OLE_LINK16"/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Non solo sci alpino: oggi le discipline invernali comprendono anche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sci di fondo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snowboard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pattinaggio su ghiaccio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ciaspolate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e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trekking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. “</w:t>
      </w:r>
      <w:r w:rsidRPr="00BC467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Le </w:t>
      </w:r>
      <w:r w:rsidRPr="00883D6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attività aerobiche</w:t>
      </w:r>
      <w:r w:rsidRPr="00BC467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come sci di fondo o trekking offrono benefici cardiovascolari e sono meno traumatiche dal punto di vista muscolare, mentre le </w:t>
      </w:r>
      <w:r w:rsidRPr="00883D6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attività anaerobiche</w:t>
      </w:r>
      <w:r w:rsidRPr="00BC467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come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sci alpino o snowboard prevedono sforzi intensi e movimenti bruschi, aumentando il rischio di traumi acuti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”, spiega Giampietro.</w:t>
      </w:r>
    </w:p>
    <w:p w14:paraId="13EDA14C" w14:textId="77777777" w:rsidR="00066FB2" w:rsidRDefault="00066FB2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73DEF73" w14:textId="68A92018" w:rsidR="00177936" w:rsidRPr="00177936" w:rsidRDefault="00F00CBB" w:rsidP="005F73BC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83D6A">
        <w:rPr>
          <w:rFonts w:ascii="Arial" w:eastAsia="Arial" w:hAnsi="Arial" w:cs="Arial"/>
          <w:color w:val="000000" w:themeColor="text1"/>
          <w:sz w:val="24"/>
          <w:szCs w:val="24"/>
        </w:rPr>
        <w:t>Queste differenze si riflettono anche sulle parti del corpo maggiormente esposte a infortuni e dolori:</w:t>
      </w:r>
      <w:r w:rsidR="009F606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ginocchia, spalle e, nei casi più gravi, le </w:t>
      </w:r>
      <w:r w:rsidR="00D90995">
        <w:rPr>
          <w:rFonts w:ascii="Arial" w:eastAsia="Arial" w:hAnsi="Arial" w:cs="Arial"/>
          <w:color w:val="000000" w:themeColor="text1"/>
          <w:sz w:val="24"/>
          <w:szCs w:val="24"/>
        </w:rPr>
        <w:t xml:space="preserve">strutture 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>oss</w:t>
      </w:r>
      <w:r w:rsidR="00D90995">
        <w:rPr>
          <w:rFonts w:ascii="Arial" w:eastAsia="Arial" w:hAnsi="Arial" w:cs="Arial"/>
          <w:color w:val="000000" w:themeColor="text1"/>
          <w:sz w:val="24"/>
          <w:szCs w:val="24"/>
        </w:rPr>
        <w:t>ee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degli arti inferiori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 xml:space="preserve"> soprattutto per chi ama scendere sulle piste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>. “</w:t>
      </w:r>
      <w:r w:rsidR="00177936"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Le fasce d’età più a rischio sono i giovani, per eccesso di slancio e sottovalutazione dei pericoli, e gli over 60, che spesso si cimentano in gesti tecnici non più adeguati alla propria condizione fisica, con una maggiore predisposizione a fratture e lesioni tendinee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”, aggiunge il 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177936" w:rsidRPr="680E6B52">
        <w:rPr>
          <w:rFonts w:ascii="Arial" w:eastAsia="Arial" w:hAnsi="Arial" w:cs="Arial"/>
          <w:color w:val="000000" w:themeColor="text1"/>
          <w:sz w:val="24"/>
          <w:szCs w:val="24"/>
        </w:rPr>
        <w:t>rofessore.</w:t>
      </w:r>
    </w:p>
    <w:bookmarkEnd w:id="3"/>
    <w:p w14:paraId="0E17DD3B" w14:textId="7A378003" w:rsidR="00177936" w:rsidRP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8EDABA" w14:textId="3A75C792" w:rsidR="00177936" w:rsidRDefault="00177936" w:rsidP="0017793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LA PREVENZIONE PASSA DALLA PREPARAZIONE</w:t>
      </w:r>
      <w:r w:rsidR="00F139A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FISICA</w:t>
      </w: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(E DALLA TAVOLA)</w:t>
      </w:r>
    </w:p>
    <w:p w14:paraId="064C35B3" w14:textId="77777777" w:rsidR="00EE4C4A" w:rsidRDefault="00EE4C4A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4" w:name="OLE_LINK17"/>
    </w:p>
    <w:p w14:paraId="1D98B936" w14:textId="18E355F5" w:rsidR="00E8110D" w:rsidRDefault="00EE4C4A" w:rsidP="00177936">
      <w:pPr>
        <w:jc w:val="both"/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</w:pP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Quando si parla di prevenzione degli infortuni sulle piste, è importante considerare</w:t>
      </w:r>
      <w:r w:rsidR="00E8110D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 </w:t>
      </w:r>
      <w:r w:rsidRPr="00EE2469">
        <w:rPr>
          <w:rStyle w:val="Enfasigrassetto"/>
          <w:rFonts w:ascii="Arial" w:hAnsi="Arial" w:cs="Arial"/>
          <w:color w:val="2E2F30"/>
          <w:sz w:val="24"/>
          <w:szCs w:val="24"/>
          <w:shd w:val="clear" w:color="auto" w:fill="FFFFFF"/>
        </w:rPr>
        <w:t>due aspetti fondamentali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: la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color w:val="2E2F30"/>
          <w:sz w:val="24"/>
          <w:szCs w:val="24"/>
          <w:shd w:val="clear" w:color="auto" w:fill="FFFFFF"/>
        </w:rPr>
        <w:t>preparazione fisica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e la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color w:val="2E2F30"/>
          <w:sz w:val="24"/>
          <w:szCs w:val="24"/>
          <w:shd w:val="clear" w:color="auto" w:fill="FFFFFF"/>
        </w:rPr>
        <w:t>corretta alimentazione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.</w:t>
      </w:r>
      <w:r w:rsidR="000507D6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 </w:t>
      </w:r>
    </w:p>
    <w:p w14:paraId="3A5A8FFF" w14:textId="77777777" w:rsidR="00E8110D" w:rsidRDefault="00E8110D" w:rsidP="00177936">
      <w:pPr>
        <w:jc w:val="both"/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</w:pPr>
    </w:p>
    <w:p w14:paraId="0E7043B9" w14:textId="7BC1B920" w:rsidR="000507D6" w:rsidRDefault="00EE4C4A" w:rsidP="00177936">
      <w:pPr>
        <w:jc w:val="both"/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</w:pPr>
      <w:r w:rsidRPr="00EE2469">
        <w:rPr>
          <w:rStyle w:val="Enfasigrassetto"/>
          <w:rFonts w:ascii="Arial" w:hAnsi="Arial" w:cs="Arial"/>
          <w:color w:val="2E2F30"/>
          <w:sz w:val="24"/>
          <w:szCs w:val="24"/>
          <w:shd w:val="clear" w:color="auto" w:fill="FFFFFF"/>
        </w:rPr>
        <w:t>La preparazione fisica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inizia ben prima di mettere gli sci ai piedi. “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Riscaldamento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e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stretching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sono fondamentali, così come una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preparazione progressiva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già nelle settimane precedenti la vacanza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”, consiglia Giampietro.</w:t>
      </w:r>
      <w:r w:rsidR="000507D6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 </w:t>
      </w:r>
    </w:p>
    <w:p w14:paraId="47C090B9" w14:textId="77777777" w:rsidR="00F65C77" w:rsidRDefault="00F65C77" w:rsidP="00177936">
      <w:pPr>
        <w:jc w:val="both"/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</w:pPr>
    </w:p>
    <w:p w14:paraId="55F50905" w14:textId="77777777" w:rsidR="0006179E" w:rsidRDefault="00EE4C4A" w:rsidP="00177936">
      <w:pPr>
        <w:jc w:val="both"/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</w:pP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Anche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color w:val="2E2F30"/>
          <w:sz w:val="24"/>
          <w:szCs w:val="24"/>
          <w:shd w:val="clear" w:color="auto" w:fill="FFFFFF"/>
        </w:rPr>
        <w:t>l’alimentazione</w:t>
      </w:r>
      <w:r w:rsidRPr="00EE2469">
        <w:rPr>
          <w:rStyle w:val="apple-converted-space"/>
          <w:rFonts w:ascii="Arial" w:hAnsi="Arial" w:cs="Arial"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gioca un ruolo chiave nella prevenzione. </w:t>
      </w:r>
    </w:p>
    <w:p w14:paraId="5A32995B" w14:textId="1A234404" w:rsidR="00EE4C4A" w:rsidRPr="00093636" w:rsidRDefault="00EE4C4A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“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La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disidratazione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e la carenza di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zuccheri</w:t>
      </w:r>
      <w:r w:rsidR="000507D6"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 xml:space="preserve"> 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aumentano il rischio di crampi e lesioni muscolo-tendinee. Prima e durante l’attività fisica, via libera a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zuccheri semplici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,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frutta secca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,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acqua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e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bevande leggermente zuccherate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. Non dimentichiamo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proteine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,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calcio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e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Enfasigrassetto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vitamina D</w:t>
      </w:r>
      <w:r w:rsidRPr="00EE2469">
        <w:rPr>
          <w:rStyle w:val="apple-converted-space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 </w:t>
      </w:r>
      <w:r w:rsidRPr="00EE2469">
        <w:rPr>
          <w:rStyle w:val="1vwisb38"/>
          <w:rFonts w:ascii="Arial" w:hAnsi="Arial" w:cs="Arial"/>
          <w:i/>
          <w:iCs/>
          <w:color w:val="2E2F30"/>
          <w:sz w:val="24"/>
          <w:szCs w:val="24"/>
          <w:shd w:val="clear" w:color="auto" w:fill="FFFFFF"/>
        </w:rPr>
        <w:t>per la salute muscolo-articolare</w:t>
      </w:r>
      <w:r w:rsidRPr="00EE2469"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”.</w:t>
      </w:r>
    </w:p>
    <w:bookmarkEnd w:id="4"/>
    <w:p w14:paraId="774A97DD" w14:textId="3E36E4D5" w:rsid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FB5CF4A" w14:textId="6749AF62" w:rsidR="00564BD1" w:rsidRPr="00564BD1" w:rsidRDefault="00564BD1" w:rsidP="00177936">
      <w:pPr>
        <w:jc w:val="both"/>
        <w:rPr>
          <w:rFonts w:ascii="Arial" w:hAnsi="Arial" w:cs="Arial"/>
          <w:color w:val="2E2F30"/>
          <w:sz w:val="24"/>
          <w:szCs w:val="24"/>
          <w:shd w:val="clear" w:color="auto" w:fill="FFFFFF"/>
        </w:rPr>
      </w:pPr>
      <w:r w:rsidRPr="00564BD1">
        <w:rPr>
          <w:rStyle w:val="1vwisb38"/>
          <w:rFonts w:ascii="Arial" w:hAnsi="Arial" w:cs="Arial"/>
          <w:b/>
          <w:bCs/>
          <w:color w:val="2E2F30"/>
          <w:sz w:val="24"/>
          <w:szCs w:val="24"/>
          <w:shd w:val="clear" w:color="auto" w:fill="FFFFFF"/>
        </w:rPr>
        <w:t>Non va neppure sottovalutata la stanchezza</w:t>
      </w:r>
      <w:r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. Ascoltare il proprio corpo è importante e quando si è stanchi bisogna fermarsi. Si tratta di una misura di cautela contro eventuali incidenti – cadute o disattenzione nei movimenti – fondamentale per proteggere muscoli </w:t>
      </w:r>
      <w:proofErr w:type="gramStart"/>
      <w:r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>a</w:t>
      </w:r>
      <w:proofErr w:type="gramEnd"/>
      <w:r>
        <w:rPr>
          <w:rStyle w:val="1vwisb38"/>
          <w:rFonts w:ascii="Arial" w:hAnsi="Arial" w:cs="Arial"/>
          <w:color w:val="2E2F30"/>
          <w:sz w:val="24"/>
          <w:szCs w:val="24"/>
          <w:shd w:val="clear" w:color="auto" w:fill="FFFFFF"/>
        </w:rPr>
        <w:t xml:space="preserve"> articolazioni. </w:t>
      </w:r>
    </w:p>
    <w:p w14:paraId="0F9A7291" w14:textId="77777777" w:rsidR="00564BD1" w:rsidRPr="00177936" w:rsidRDefault="00564BD1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3B0E99B" w14:textId="63CD9AD4" w:rsidR="00177936" w:rsidRDefault="00177936" w:rsidP="0017793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AUTOMEDICAZIONE RESPONSABILE: COSA FARE</w:t>
      </w:r>
      <w:r w:rsidR="00892BE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 A CHI CHIEDERE CONSIGLIO </w:t>
      </w:r>
    </w:p>
    <w:p w14:paraId="2222234C" w14:textId="77777777" w:rsidR="00DC79CA" w:rsidRDefault="00DC79CA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B273874" w14:textId="5852A4FE" w:rsid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Durante la pratica degli sport invernali, anche in presenza di una buona preparazione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 xml:space="preserve"> e delle opportune attenzioni,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può 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 xml:space="preserve">comunque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capitare di incorrere in piccoli traumi, </w:t>
      </w:r>
      <w:r w:rsidR="00564BD1">
        <w:rPr>
          <w:rFonts w:ascii="Arial" w:eastAsia="Arial" w:hAnsi="Arial" w:cs="Arial"/>
          <w:color w:val="000000" w:themeColor="text1"/>
          <w:sz w:val="24"/>
          <w:szCs w:val="24"/>
        </w:rPr>
        <w:t xml:space="preserve">alla base di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dolori </w:t>
      </w:r>
      <w:r w:rsidR="00D90995">
        <w:rPr>
          <w:rFonts w:ascii="Arial" w:eastAsia="Arial" w:hAnsi="Arial" w:cs="Arial"/>
          <w:color w:val="000000" w:themeColor="text1"/>
          <w:sz w:val="24"/>
          <w:szCs w:val="24"/>
        </w:rPr>
        <w:t xml:space="preserve">e lesioni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muscolari o articolari. </w:t>
      </w:r>
    </w:p>
    <w:p w14:paraId="12B4BE1E" w14:textId="1E50FE0B" w:rsid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C79CA">
        <w:rPr>
          <w:rFonts w:ascii="Arial" w:eastAsia="Arial" w:hAnsi="Arial" w:cs="Arial"/>
          <w:color w:val="000000" w:themeColor="text1"/>
          <w:sz w:val="24"/>
          <w:szCs w:val="24"/>
        </w:rPr>
        <w:t xml:space="preserve">In questi casi, l’automedicazione responsabile rappresenta un valido alleato per una pronta gestione dei sintomi, consentendo di ridurre dolore, gonfiore e limitare il disagio, soprattutto quando ci si trova in </w:t>
      </w:r>
      <w:r w:rsidR="007A1F4F">
        <w:rPr>
          <w:rFonts w:ascii="Arial" w:eastAsia="Arial" w:hAnsi="Arial" w:cs="Arial"/>
          <w:color w:val="000000" w:themeColor="text1"/>
          <w:sz w:val="24"/>
          <w:szCs w:val="24"/>
        </w:rPr>
        <w:t xml:space="preserve">vacanza </w:t>
      </w:r>
      <w:r w:rsidRPr="00DC79CA">
        <w:rPr>
          <w:rFonts w:ascii="Arial" w:eastAsia="Arial" w:hAnsi="Arial" w:cs="Arial"/>
          <w:color w:val="000000" w:themeColor="text1"/>
          <w:sz w:val="24"/>
          <w:szCs w:val="24"/>
        </w:rPr>
        <w:t>o lontani dal proprio medico</w:t>
      </w:r>
      <w:r w:rsidR="007A1F4F">
        <w:rPr>
          <w:rFonts w:ascii="Arial" w:eastAsia="Arial" w:hAnsi="Arial" w:cs="Arial"/>
          <w:color w:val="000000" w:themeColor="text1"/>
          <w:sz w:val="24"/>
          <w:szCs w:val="24"/>
        </w:rPr>
        <w:t xml:space="preserve"> di fiducia</w:t>
      </w:r>
      <w:r w:rsidRPr="00DC79C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3945A49" w14:textId="77777777" w:rsidR="00DC79CA" w:rsidRP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1C74319" w14:textId="5F9A249B" w:rsid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Dopo un trauma acuto, come una distorsione o una contusione, </w:t>
      </w:r>
      <w:r w:rsidR="007A1F4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dopo ad esempio, una caduta sulle piste, 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è fondamentale applicare subito il protocollo </w:t>
      </w:r>
      <w:r w:rsidRPr="680E6B52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PRICE – Protezione, Riposo, </w:t>
      </w:r>
      <w:proofErr w:type="spellStart"/>
      <w:r w:rsidRPr="680E6B52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>Ice</w:t>
      </w:r>
      <w:proofErr w:type="spellEnd"/>
      <w:r w:rsidRPr="680E6B52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(ghiaccio), Compressione, Elevazione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”, afferma il Prof. Michelangelo Giampietro. “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Il ghiaccio va applicato sulla zona colpita per non più di </w:t>
      </w:r>
      <w:proofErr w:type="gramStart"/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10</w:t>
      </w:r>
      <w:proofErr w:type="gramEnd"/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minuti consecutivi, a intervalli, per ridurre il gonfiore e il dolore. La compressione e l’elevazione aiutano a contenere l’ematoma e favoriscono un recupero più rapido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”.</w:t>
      </w:r>
    </w:p>
    <w:p w14:paraId="3CAEAFB8" w14:textId="77777777" w:rsidR="00DC79CA" w:rsidRP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8C71B26" w14:textId="08B5C761" w:rsidR="00DC79CA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Per alleviare dolore e infiammazione, possono essere utilizzati </w:t>
      </w: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farmaci di automedicazione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ad azione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antinfiammatoria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r w:rsidRPr="00883D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antidolorifica,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disponibili in gel, creme o compresse, riconoscibili dal </w:t>
      </w: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bollino rosso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che sorride sulla confezione. “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I farmaci topici sono utili per un’azione mirata sulla zona interessata</w:t>
      </w:r>
      <w:r w:rsidR="007A1F4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. 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Nei casi di </w:t>
      </w:r>
      <w:r w:rsid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evidente </w:t>
      </w:r>
      <w:r w:rsidRPr="680E6B52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contrattura muscolare, invece, possono essere indicati i miorilassanti, ma sempre con cautela</w:t>
      </w:r>
      <w:r w:rsid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: </w:t>
      </w:r>
      <w:r w:rsidR="0006179E" w:rsidRP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la tempistica di utilizzo è fondamentale: prima si comprime e si raffredda l’area, poi, se necessario, si interviene con il miorilassante</w:t>
      </w:r>
      <w:r w:rsidR="0006179E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” precisa il Professore.</w:t>
      </w:r>
    </w:p>
    <w:p w14:paraId="2DAC90D9" w14:textId="77777777" w:rsidR="007A1F4F" w:rsidRDefault="007A1F4F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D5634C3" w14:textId="77777777" w:rsidR="0006179E" w:rsidRDefault="00DC79CA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In questo percorso di </w:t>
      </w:r>
      <w:r w:rsidR="0006179E">
        <w:rPr>
          <w:rFonts w:ascii="Arial" w:eastAsia="Arial" w:hAnsi="Arial" w:cs="Arial"/>
          <w:color w:val="000000" w:themeColor="text1"/>
          <w:sz w:val="24"/>
          <w:szCs w:val="24"/>
        </w:rPr>
        <w:t>gestione dei disturbi e cura in autonomia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, il </w:t>
      </w:r>
      <w:r w:rsidRPr="003154B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farmacista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gioca un ruolo centrale</w:t>
      </w:r>
      <w:r w:rsidR="0006179E">
        <w:rPr>
          <w:rFonts w:ascii="Arial" w:eastAsia="Arial" w:hAnsi="Arial" w:cs="Arial"/>
          <w:color w:val="000000" w:themeColor="text1"/>
          <w:sz w:val="24"/>
          <w:szCs w:val="24"/>
        </w:rPr>
        <w:t>, n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on solo come dispensatore di farmaci, ma come vero e proprio consulente della salute: è la figura a cui rivolgersi per chiarire dubbi, ricevere consigli personalizzati e capire quando è il caso </w:t>
      </w:r>
      <w:r w:rsidR="0006179E">
        <w:rPr>
          <w:rFonts w:ascii="Arial" w:eastAsia="Arial" w:hAnsi="Arial" w:cs="Arial"/>
          <w:color w:val="000000" w:themeColor="text1"/>
          <w:sz w:val="24"/>
          <w:szCs w:val="24"/>
        </w:rPr>
        <w:t xml:space="preserve">di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chiedere il parere di un medico. </w:t>
      </w:r>
    </w:p>
    <w:p w14:paraId="38A501E2" w14:textId="1446AABB" w:rsidR="00DC79CA" w:rsidRPr="00177936" w:rsidRDefault="00F65C77" w:rsidP="00DC79CA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“</w:t>
      </w:r>
      <w:r w:rsidR="00DC79CA" w:rsidRPr="00EE246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Il farmacista può aiutare a scegliere il </w:t>
      </w:r>
      <w:r w:rsid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medicinale </w:t>
      </w:r>
      <w:r w:rsidR="00DC79CA" w:rsidRPr="00EE246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più adatto al proprio disturbo, valutando anche eventuali terapie in corso o condizioni particolari che potrebbero controindicare l’uso di certi principi attivi</w:t>
      </w:r>
      <w:r w:rsid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. Il </w:t>
      </w:r>
      <w:r w:rsidR="0006179E" w:rsidRP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suo ruolo non sostituisce la valutazione medica</w:t>
      </w:r>
      <w:r w:rsid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: s</w:t>
      </w:r>
      <w:r w:rsidR="0006179E" w:rsidRPr="0006179E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 il problema peggiora o riguarda un trauma significativo, è fondamentale rivolgersi a un medico,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”</w:t>
      </w:r>
      <w:r w:rsidR="0006179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precisa il Professore.</w:t>
      </w:r>
    </w:p>
    <w:p w14:paraId="26EFE812" w14:textId="5AF59C83" w:rsidR="00177936" w:rsidRP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A6C1F2" w14:textId="77777777" w:rsidR="00177936" w:rsidRDefault="00177936" w:rsidP="0017793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STILE DI VITA E LONGEVITÀ ARTICOLARE: I 5 CONSIGLI DELL’ESPERTO PER UN INVERNO IN SALUTE</w:t>
      </w:r>
    </w:p>
    <w:p w14:paraId="6CF9D151" w14:textId="77777777" w:rsidR="00DC79CA" w:rsidRPr="00177936" w:rsidRDefault="00DC79CA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6B3EBA" w14:textId="77777777" w:rsidR="00177936" w:rsidRDefault="00177936" w:rsidP="00ED3F26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Muoversi con regolarità</w:t>
      </w:r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 xml:space="preserve">: meglio una camminata ogni giorno che ore intense solo nel </w:t>
      </w:r>
      <w:proofErr w:type="gramStart"/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>weekend</w:t>
      </w:r>
      <w:proofErr w:type="gramEnd"/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642A2E8" w14:textId="77777777" w:rsidR="00ED3F26" w:rsidRPr="00177936" w:rsidRDefault="00ED3F26" w:rsidP="00ED3F26">
      <w:pPr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15228EF" w14:textId="77777777" w:rsidR="00177936" w:rsidRDefault="00177936" w:rsidP="00ED3F26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Gradualità</w:t>
      </w:r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>: aumentare progressivamente durata e intensità dell’attività fisica.</w:t>
      </w:r>
    </w:p>
    <w:p w14:paraId="14F123A1" w14:textId="77777777" w:rsidR="00ED3F26" w:rsidRPr="00177936" w:rsidRDefault="00ED3F26" w:rsidP="00ED3F2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7F9179D" w14:textId="77777777" w:rsidR="00177936" w:rsidRDefault="00177936" w:rsidP="00ED3F26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Idratazione e alimentazione equilibrata</w:t>
      </w:r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>: fondamentali prima, durante e dopo lo sport.</w:t>
      </w:r>
    </w:p>
    <w:p w14:paraId="742CAB7D" w14:textId="77777777" w:rsidR="00ED3F26" w:rsidRPr="00177936" w:rsidRDefault="00ED3F26" w:rsidP="00ED3F26">
      <w:pPr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A0BC41D" w14:textId="77777777" w:rsidR="00177936" w:rsidRDefault="00177936" w:rsidP="00ED3F26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7793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Ascoltare il corpo</w:t>
      </w:r>
      <w:r w:rsidRPr="00177936">
        <w:rPr>
          <w:rFonts w:ascii="Arial" w:eastAsia="Arial" w:hAnsi="Arial" w:cs="Arial"/>
          <w:color w:val="000000" w:themeColor="text1"/>
          <w:sz w:val="24"/>
          <w:szCs w:val="24"/>
        </w:rPr>
        <w:t>: fermarsi ai primi segnali di dolore o affaticamento.</w:t>
      </w:r>
    </w:p>
    <w:p w14:paraId="71C72A77" w14:textId="77777777" w:rsidR="00ED3F26" w:rsidRPr="00177936" w:rsidRDefault="00ED3F26" w:rsidP="00ED3F2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06F83D3" w14:textId="52D27902" w:rsidR="00177936" w:rsidRDefault="00177936" w:rsidP="00ED3F26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0E6B5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Automedicazione consapevole</w:t>
      </w:r>
      <w:r w:rsidR="0006179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 uso corretto dei medicinali da banco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: i farmaci da banco</w:t>
      </w:r>
      <w:r w:rsidR="4FE092B6" w:rsidRPr="680E6B52">
        <w:rPr>
          <w:rFonts w:ascii="Arial" w:eastAsia="Arial" w:hAnsi="Arial" w:cs="Arial"/>
          <w:color w:val="000000" w:themeColor="text1"/>
          <w:sz w:val="24"/>
          <w:szCs w:val="24"/>
        </w:rPr>
        <w:t>, riconoscibili dal bollino rosso che sorride sulla confezione,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sono </w:t>
      </w:r>
      <w:r w:rsidR="00286915">
        <w:rPr>
          <w:rFonts w:ascii="Arial" w:eastAsia="Arial" w:hAnsi="Arial" w:cs="Arial"/>
          <w:color w:val="000000" w:themeColor="text1"/>
          <w:sz w:val="24"/>
          <w:szCs w:val="24"/>
        </w:rPr>
        <w:t>degli alleati</w:t>
      </w:r>
      <w:r w:rsidR="00286915"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>se usati correttamente</w:t>
      </w:r>
      <w:r w:rsidR="002C4DE1">
        <w:rPr>
          <w:rFonts w:ascii="Arial" w:eastAsia="Arial" w:hAnsi="Arial" w:cs="Arial"/>
          <w:color w:val="000000" w:themeColor="text1"/>
          <w:sz w:val="24"/>
          <w:szCs w:val="24"/>
        </w:rPr>
        <w:t xml:space="preserve"> per alleviare i sintomi di piccoli traumi e disturbi muscolo-scheletrici</w:t>
      </w:r>
      <w:r w:rsidR="00ED3F2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46CC2F1" w14:textId="77777777" w:rsidR="00DC79CA" w:rsidRPr="00177936" w:rsidRDefault="00DC79CA" w:rsidP="00DC79CA">
      <w:pPr>
        <w:ind w:left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120EFB9" w14:textId="523EFF76" w:rsid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154B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“L’attività fisica costante, una dieta equilibrata e l’ascolto del proprio corpo sono il segreto per godersi lo sport invernale senza rischi”,</w:t>
      </w:r>
      <w:r w:rsidRPr="680E6B52">
        <w:rPr>
          <w:rFonts w:ascii="Arial" w:eastAsia="Arial" w:hAnsi="Arial" w:cs="Arial"/>
          <w:color w:val="000000" w:themeColor="text1"/>
          <w:sz w:val="24"/>
          <w:szCs w:val="24"/>
        </w:rPr>
        <w:t xml:space="preserve"> conclude il Prof. Giampietro.</w:t>
      </w:r>
    </w:p>
    <w:p w14:paraId="193643D8" w14:textId="77777777" w:rsidR="00DC79CA" w:rsidRPr="00177936" w:rsidRDefault="00DC79CA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FB1007E" w14:textId="77777777" w:rsidR="00D82566" w:rsidRDefault="00D82566" w:rsidP="00D8256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Per maggiori informazioni: </w:t>
      </w:r>
      <w:hyperlink r:id="rId12" w:history="1">
        <w:r>
          <w:rPr>
            <w:rStyle w:val="Collegamentoipertestuale"/>
            <w:rFonts w:ascii="Arial" w:hAnsi="Arial" w:cs="Arial"/>
            <w:sz w:val="24"/>
            <w:szCs w:val="24"/>
          </w:rPr>
          <w:t>www.semplicementesalute.it</w:t>
        </w:r>
      </w:hyperlink>
    </w:p>
    <w:p w14:paraId="046CAB0F" w14:textId="77777777" w:rsidR="00D82566" w:rsidRDefault="00D82566" w:rsidP="00D82566">
      <w:pPr>
        <w:rPr>
          <w:rStyle w:val="Collegamentoipertestuale"/>
        </w:rPr>
      </w:pPr>
    </w:p>
    <w:p w14:paraId="57EB1B4A" w14:textId="77777777" w:rsidR="00D82566" w:rsidRDefault="00D82566" w:rsidP="00D8256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APCO Worldwide – Ufficio stampa Assosalute</w:t>
      </w:r>
      <w:r>
        <w:rPr>
          <w:rStyle w:val="eop"/>
          <w:rFonts w:ascii="Arial" w:hAnsi="Arial" w:cs="Arial"/>
        </w:rPr>
        <w:t> </w:t>
      </w:r>
    </w:p>
    <w:p w14:paraId="7182D29A" w14:textId="77777777" w:rsidR="00D82566" w:rsidRDefault="00D82566" w:rsidP="00D825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Caterina Colombo: </w:t>
      </w:r>
      <w:hyperlink r:id="rId13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ccolombo@apcoworldwide.com</w:t>
        </w:r>
      </w:hyperlink>
      <w:r>
        <w:rPr>
          <w:rStyle w:val="normaltextrun"/>
          <w:rFonts w:ascii="Arial" w:hAnsi="Arial" w:cs="Arial"/>
        </w:rPr>
        <w:t xml:space="preserve"> (m) +39 342 544069</w:t>
      </w:r>
      <w:r>
        <w:rPr>
          <w:rStyle w:val="eop"/>
          <w:rFonts w:ascii="Arial" w:hAnsi="Arial" w:cs="Arial"/>
        </w:rPr>
        <w:t> </w:t>
      </w:r>
    </w:p>
    <w:p w14:paraId="42D64D4A" w14:textId="77777777" w:rsidR="00D82566" w:rsidRDefault="00D82566" w:rsidP="00D825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Federica Manna: </w:t>
      </w:r>
      <w:hyperlink r:id="rId14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fmanna@apcoworldwide.com</w:t>
        </w:r>
      </w:hyperlink>
      <w:r>
        <w:rPr>
          <w:rStyle w:val="normaltextrun"/>
          <w:rFonts w:ascii="Arial" w:hAnsi="Arial" w:cs="Arial"/>
        </w:rPr>
        <w:t xml:space="preserve"> (m) +393453047813</w:t>
      </w:r>
      <w:r>
        <w:rPr>
          <w:rStyle w:val="eop"/>
          <w:rFonts w:ascii="Arial" w:hAnsi="Arial" w:cs="Arial"/>
        </w:rPr>
        <w:t> </w:t>
      </w:r>
    </w:p>
    <w:p w14:paraId="07995D49" w14:textId="5557C31F" w:rsidR="00177936" w:rsidRPr="00177936" w:rsidRDefault="00177936" w:rsidP="00177936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4A0B9B5" w14:textId="77777777" w:rsidR="00177936" w:rsidRDefault="00177936" w:rsidP="0017793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1924F360" w14:textId="77777777" w:rsidR="00177936" w:rsidRPr="00744428" w:rsidRDefault="00177936" w:rsidP="00744428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177936" w:rsidRPr="00744428" w:rsidSect="00564BD1">
      <w:headerReference w:type="default" r:id="rId15"/>
      <w:headerReference w:type="first" r:id="rId16"/>
      <w:footerReference w:type="first" r:id="rId17"/>
      <w:pgSz w:w="11906" w:h="16838" w:code="9"/>
      <w:pgMar w:top="0" w:right="1134" w:bottom="1418" w:left="181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083" w14:textId="77777777" w:rsidR="000C35A4" w:rsidRDefault="000C35A4">
      <w:r>
        <w:separator/>
      </w:r>
    </w:p>
  </w:endnote>
  <w:endnote w:type="continuationSeparator" w:id="0">
    <w:p w14:paraId="7B27CED4" w14:textId="77777777" w:rsidR="000C35A4" w:rsidRDefault="000C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A89B" w14:textId="77777777" w:rsidR="009C2D75" w:rsidRDefault="0051598A" w:rsidP="002A0FBB">
    <w:pPr>
      <w:pStyle w:val="Pidipagina"/>
      <w:ind w:left="-1814"/>
    </w:pPr>
    <w:r>
      <w:rPr>
        <w:noProof/>
      </w:rPr>
      <w:drawing>
        <wp:inline distT="0" distB="0" distL="0" distR="0" wp14:anchorId="705603F3" wp14:editId="2EE27904">
          <wp:extent cx="7559675" cy="1613577"/>
          <wp:effectExtent l="0" t="0" r="0" b="0"/>
          <wp:docPr id="42696597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FE92" w14:textId="77777777" w:rsidR="000C35A4" w:rsidRDefault="000C35A4">
      <w:r>
        <w:separator/>
      </w:r>
    </w:p>
  </w:footnote>
  <w:footnote w:type="continuationSeparator" w:id="0">
    <w:p w14:paraId="726FECD8" w14:textId="77777777" w:rsidR="000C35A4" w:rsidRDefault="000C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0B2A" w14:textId="77777777" w:rsidR="009C2D75" w:rsidRPr="009C2D75" w:rsidRDefault="0051598A" w:rsidP="002A0FBB">
    <w:pPr>
      <w:pStyle w:val="Intestazione"/>
      <w:ind w:left="-1814"/>
    </w:pPr>
    <w:r>
      <w:rPr>
        <w:noProof/>
      </w:rPr>
      <w:drawing>
        <wp:inline distT="0" distB="0" distL="0" distR="0" wp14:anchorId="3F94B9DC" wp14:editId="47AAFA66">
          <wp:extent cx="7559675" cy="1967230"/>
          <wp:effectExtent l="0" t="0" r="0" b="0"/>
          <wp:docPr id="1305584955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6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A871" w14:textId="77777777" w:rsidR="009C2D75" w:rsidRDefault="0051598A" w:rsidP="002A0FBB">
    <w:pPr>
      <w:pStyle w:val="Intestazione"/>
      <w:ind w:left="-1814"/>
    </w:pPr>
    <w:r>
      <w:rPr>
        <w:noProof/>
      </w:rPr>
      <w:drawing>
        <wp:inline distT="0" distB="0" distL="0" distR="0" wp14:anchorId="0554EDDB" wp14:editId="26359306">
          <wp:extent cx="7559675" cy="1967230"/>
          <wp:effectExtent l="0" t="0" r="0" b="0"/>
          <wp:docPr id="88801846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96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DC30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30AE"/>
    <w:multiLevelType w:val="multilevel"/>
    <w:tmpl w:val="91B2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550495">
    <w:abstractNumId w:val="0"/>
  </w:num>
  <w:num w:numId="2" w16cid:durableId="6973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F3"/>
    <w:rsid w:val="00006FE2"/>
    <w:rsid w:val="000105FA"/>
    <w:rsid w:val="00047388"/>
    <w:rsid w:val="000507D6"/>
    <w:rsid w:val="0005270C"/>
    <w:rsid w:val="000549DD"/>
    <w:rsid w:val="000565F6"/>
    <w:rsid w:val="0006179E"/>
    <w:rsid w:val="00066FB2"/>
    <w:rsid w:val="000729F9"/>
    <w:rsid w:val="000871CF"/>
    <w:rsid w:val="00093636"/>
    <w:rsid w:val="000C35A4"/>
    <w:rsid w:val="000E2BED"/>
    <w:rsid w:val="000F6979"/>
    <w:rsid w:val="00102BB2"/>
    <w:rsid w:val="00103243"/>
    <w:rsid w:val="00151B76"/>
    <w:rsid w:val="001536C0"/>
    <w:rsid w:val="001575F1"/>
    <w:rsid w:val="00162C8A"/>
    <w:rsid w:val="00177936"/>
    <w:rsid w:val="00183530"/>
    <w:rsid w:val="00190BFC"/>
    <w:rsid w:val="001A0024"/>
    <w:rsid w:val="001A1B01"/>
    <w:rsid w:val="001A6141"/>
    <w:rsid w:val="001B6CB5"/>
    <w:rsid w:val="001C0D6C"/>
    <w:rsid w:val="001C6E37"/>
    <w:rsid w:val="001F4737"/>
    <w:rsid w:val="002105DF"/>
    <w:rsid w:val="0022473C"/>
    <w:rsid w:val="0024764E"/>
    <w:rsid w:val="002505E6"/>
    <w:rsid w:val="002517D1"/>
    <w:rsid w:val="002760A7"/>
    <w:rsid w:val="00277ED0"/>
    <w:rsid w:val="00280022"/>
    <w:rsid w:val="00282963"/>
    <w:rsid w:val="00286915"/>
    <w:rsid w:val="00293987"/>
    <w:rsid w:val="00297121"/>
    <w:rsid w:val="002A0FBB"/>
    <w:rsid w:val="002A19CA"/>
    <w:rsid w:val="002A2661"/>
    <w:rsid w:val="002A5444"/>
    <w:rsid w:val="002C4DE1"/>
    <w:rsid w:val="002F3124"/>
    <w:rsid w:val="002F5A8F"/>
    <w:rsid w:val="00300992"/>
    <w:rsid w:val="0030740A"/>
    <w:rsid w:val="003154B3"/>
    <w:rsid w:val="003223E5"/>
    <w:rsid w:val="00332EF8"/>
    <w:rsid w:val="00346D52"/>
    <w:rsid w:val="003513D3"/>
    <w:rsid w:val="00363464"/>
    <w:rsid w:val="00381036"/>
    <w:rsid w:val="003B5FD1"/>
    <w:rsid w:val="003E20EE"/>
    <w:rsid w:val="004005F7"/>
    <w:rsid w:val="00402F77"/>
    <w:rsid w:val="004093AA"/>
    <w:rsid w:val="004337BF"/>
    <w:rsid w:val="00447620"/>
    <w:rsid w:val="004665C9"/>
    <w:rsid w:val="00467C2D"/>
    <w:rsid w:val="004852BB"/>
    <w:rsid w:val="004A433C"/>
    <w:rsid w:val="004A6921"/>
    <w:rsid w:val="004B6C3A"/>
    <w:rsid w:val="0051598A"/>
    <w:rsid w:val="005245F6"/>
    <w:rsid w:val="00531782"/>
    <w:rsid w:val="0055581D"/>
    <w:rsid w:val="00563B0D"/>
    <w:rsid w:val="00564BD1"/>
    <w:rsid w:val="00571F73"/>
    <w:rsid w:val="00584C8D"/>
    <w:rsid w:val="005C4799"/>
    <w:rsid w:val="005D6894"/>
    <w:rsid w:val="005F25B4"/>
    <w:rsid w:val="005F73BC"/>
    <w:rsid w:val="00653B86"/>
    <w:rsid w:val="00661BB9"/>
    <w:rsid w:val="006B2787"/>
    <w:rsid w:val="006C3223"/>
    <w:rsid w:val="006D35B1"/>
    <w:rsid w:val="006F65F7"/>
    <w:rsid w:val="00712896"/>
    <w:rsid w:val="00744428"/>
    <w:rsid w:val="007456F7"/>
    <w:rsid w:val="007469F8"/>
    <w:rsid w:val="007515F3"/>
    <w:rsid w:val="0075421E"/>
    <w:rsid w:val="00756BBA"/>
    <w:rsid w:val="0079109B"/>
    <w:rsid w:val="007976FB"/>
    <w:rsid w:val="007A1F4F"/>
    <w:rsid w:val="007A6361"/>
    <w:rsid w:val="007E0B99"/>
    <w:rsid w:val="007E47B4"/>
    <w:rsid w:val="007F422F"/>
    <w:rsid w:val="00802DC7"/>
    <w:rsid w:val="00802E70"/>
    <w:rsid w:val="00833F27"/>
    <w:rsid w:val="00840478"/>
    <w:rsid w:val="00842622"/>
    <w:rsid w:val="008515D3"/>
    <w:rsid w:val="008568B9"/>
    <w:rsid w:val="00883D6A"/>
    <w:rsid w:val="00892BE8"/>
    <w:rsid w:val="008B39E7"/>
    <w:rsid w:val="008B52E7"/>
    <w:rsid w:val="008C0358"/>
    <w:rsid w:val="008C4CB2"/>
    <w:rsid w:val="008F6570"/>
    <w:rsid w:val="0095428F"/>
    <w:rsid w:val="00961104"/>
    <w:rsid w:val="00975A65"/>
    <w:rsid w:val="009A0D4A"/>
    <w:rsid w:val="009C19E1"/>
    <w:rsid w:val="009C2D75"/>
    <w:rsid w:val="009C3975"/>
    <w:rsid w:val="009D3CE0"/>
    <w:rsid w:val="009F5A7C"/>
    <w:rsid w:val="009F6068"/>
    <w:rsid w:val="00A179E8"/>
    <w:rsid w:val="00A33901"/>
    <w:rsid w:val="00A423A2"/>
    <w:rsid w:val="00A44B93"/>
    <w:rsid w:val="00A51DD8"/>
    <w:rsid w:val="00A81C72"/>
    <w:rsid w:val="00A82564"/>
    <w:rsid w:val="00A8453C"/>
    <w:rsid w:val="00AA6E7A"/>
    <w:rsid w:val="00AB3817"/>
    <w:rsid w:val="00AC27FF"/>
    <w:rsid w:val="00B10ABC"/>
    <w:rsid w:val="00B20858"/>
    <w:rsid w:val="00BA44C1"/>
    <w:rsid w:val="00BC467A"/>
    <w:rsid w:val="00BF3D04"/>
    <w:rsid w:val="00C03259"/>
    <w:rsid w:val="00C0375A"/>
    <w:rsid w:val="00C150BE"/>
    <w:rsid w:val="00C25D38"/>
    <w:rsid w:val="00C51922"/>
    <w:rsid w:val="00C83E9B"/>
    <w:rsid w:val="00C97346"/>
    <w:rsid w:val="00CC28BD"/>
    <w:rsid w:val="00CD05F3"/>
    <w:rsid w:val="00CF3949"/>
    <w:rsid w:val="00D1168C"/>
    <w:rsid w:val="00D37994"/>
    <w:rsid w:val="00D63622"/>
    <w:rsid w:val="00D66C02"/>
    <w:rsid w:val="00D670F8"/>
    <w:rsid w:val="00D82566"/>
    <w:rsid w:val="00D90995"/>
    <w:rsid w:val="00DC0BB2"/>
    <w:rsid w:val="00DC1FDC"/>
    <w:rsid w:val="00DC79CA"/>
    <w:rsid w:val="00E04937"/>
    <w:rsid w:val="00E24D31"/>
    <w:rsid w:val="00E32FCE"/>
    <w:rsid w:val="00E60DE1"/>
    <w:rsid w:val="00E70C30"/>
    <w:rsid w:val="00E8110D"/>
    <w:rsid w:val="00EA5170"/>
    <w:rsid w:val="00EB337E"/>
    <w:rsid w:val="00ED3F26"/>
    <w:rsid w:val="00EE0BC3"/>
    <w:rsid w:val="00EE2469"/>
    <w:rsid w:val="00EE4C4A"/>
    <w:rsid w:val="00F00CBB"/>
    <w:rsid w:val="00F01004"/>
    <w:rsid w:val="00F139A7"/>
    <w:rsid w:val="00F5132A"/>
    <w:rsid w:val="00F65C77"/>
    <w:rsid w:val="00F6672E"/>
    <w:rsid w:val="00FB063A"/>
    <w:rsid w:val="00FF5B81"/>
    <w:rsid w:val="00FF7995"/>
    <w:rsid w:val="0106395A"/>
    <w:rsid w:val="022DD7D2"/>
    <w:rsid w:val="14DEF549"/>
    <w:rsid w:val="21D5B5FA"/>
    <w:rsid w:val="26E378DC"/>
    <w:rsid w:val="2D8D3261"/>
    <w:rsid w:val="38CC8B9D"/>
    <w:rsid w:val="39BE8829"/>
    <w:rsid w:val="42C417AD"/>
    <w:rsid w:val="43D9D942"/>
    <w:rsid w:val="4B2730FA"/>
    <w:rsid w:val="4DE1DEBA"/>
    <w:rsid w:val="4FE092B6"/>
    <w:rsid w:val="50AAE059"/>
    <w:rsid w:val="51A7E148"/>
    <w:rsid w:val="61577F27"/>
    <w:rsid w:val="619C2824"/>
    <w:rsid w:val="680E6B52"/>
    <w:rsid w:val="6F19E0D2"/>
    <w:rsid w:val="6F8A292B"/>
    <w:rsid w:val="778BB1A0"/>
    <w:rsid w:val="78FF8DC2"/>
    <w:rsid w:val="7BBC73D3"/>
    <w:rsid w:val="7BD8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A078C"/>
  <w15:docId w15:val="{557DB0EF-4F1E-4BBF-811B-2D7DB10B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firstLine="6237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A179E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3B5FD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7936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nhideWhenUsed/>
  </w:style>
  <w:style w:type="character" w:customStyle="1" w:styleId="TestocommentoCarattere">
    <w:name w:val="Testo commento Carattere"/>
    <w:basedOn w:val="Carpredefinitoparagrafo"/>
    <w:link w:val="Testocommento"/>
  </w:style>
  <w:style w:type="character" w:styleId="Rimandocommento">
    <w:name w:val="annotation reference"/>
    <w:basedOn w:val="Carpredefinitoparagrafo"/>
    <w:semiHidden/>
    <w:unhideWhenUsed/>
    <w:rPr>
      <w:sz w:val="16"/>
      <w:szCs w:val="16"/>
    </w:rPr>
  </w:style>
  <w:style w:type="paragraph" w:styleId="Revisione">
    <w:name w:val="Revision"/>
    <w:hidden/>
    <w:uiPriority w:val="71"/>
    <w:semiHidden/>
    <w:rsid w:val="001F4737"/>
  </w:style>
  <w:style w:type="character" w:styleId="Collegamentovisitato">
    <w:name w:val="FollowedHyperlink"/>
    <w:basedOn w:val="Carpredefinitoparagrafo"/>
    <w:semiHidden/>
    <w:unhideWhenUsed/>
    <w:rsid w:val="00102BB2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C47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C4799"/>
    <w:rPr>
      <w:b/>
      <w:bCs/>
    </w:rPr>
  </w:style>
  <w:style w:type="character" w:customStyle="1" w:styleId="1vwisb38">
    <w:name w:val="_1vwisb38"/>
    <w:basedOn w:val="Carpredefinitoparagrafo"/>
    <w:rsid w:val="00EE4C4A"/>
  </w:style>
  <w:style w:type="character" w:customStyle="1" w:styleId="apple-converted-space">
    <w:name w:val="apple-converted-space"/>
    <w:basedOn w:val="Carpredefinitoparagrafo"/>
    <w:rsid w:val="00EE4C4A"/>
  </w:style>
  <w:style w:type="character" w:styleId="Enfasigrassetto">
    <w:name w:val="Strong"/>
    <w:basedOn w:val="Carpredefinitoparagrafo"/>
    <w:uiPriority w:val="22"/>
    <w:qFormat/>
    <w:rsid w:val="00EE4C4A"/>
    <w:rPr>
      <w:b/>
      <w:bCs/>
    </w:rPr>
  </w:style>
  <w:style w:type="paragraph" w:styleId="Paragrafoelenco">
    <w:name w:val="List Paragraph"/>
    <w:basedOn w:val="Normale"/>
    <w:uiPriority w:val="72"/>
    <w:rsid w:val="00ED3F26"/>
    <w:pPr>
      <w:ind w:left="720"/>
      <w:contextualSpacing/>
    </w:pPr>
  </w:style>
  <w:style w:type="paragraph" w:customStyle="1" w:styleId="paragraph">
    <w:name w:val="paragraph"/>
    <w:basedOn w:val="Normale"/>
    <w:rsid w:val="00D8256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Carpredefinitoparagrafo"/>
    <w:rsid w:val="00D82566"/>
  </w:style>
  <w:style w:type="character" w:customStyle="1" w:styleId="eop">
    <w:name w:val="eop"/>
    <w:basedOn w:val="Carpredefinitoparagrafo"/>
    <w:rsid w:val="00D8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colombo@apcoworldwid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mplicementesalute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tat.it/comunicato-stampa/la-pratica-sportiva-in-italia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manna@apcoworldwid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arini\Desktop\carta%20intestata%202011\modelli%20prefincatii%20word\ANIFA\Carta%20intestata%20ANIF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6C8C886486547A8F05D1F81F54AA8" ma:contentTypeVersion="23" ma:contentTypeDescription="Create a new document." ma:contentTypeScope="" ma:versionID="50208d0d19d402c16a5e80a1b0d3d305">
  <xsd:schema xmlns:xsd="http://www.w3.org/2001/XMLSchema" xmlns:xs="http://www.w3.org/2001/XMLSchema" xmlns:p="http://schemas.microsoft.com/office/2006/metadata/properties" xmlns:ns2="86809fc0-0aef-4e0c-aa35-0ec1c43b8dd1" xmlns:ns3="f28da783-63a1-426f-b238-ea4e597e57f3" xmlns:ns4="cb83a7d7-f3ca-4534-bde5-2218a1086482" targetNamespace="http://schemas.microsoft.com/office/2006/metadata/properties" ma:root="true" ma:fieldsID="fe09f66e5dbad16c45ec16d14b8c6f01" ns2:_="" ns3:_="" ns4:_="">
    <xsd:import namespace="86809fc0-0aef-4e0c-aa35-0ec1c43b8dd1"/>
    <xsd:import namespace="f28da783-63a1-426f-b238-ea4e597e57f3"/>
    <xsd:import namespace="cb83a7d7-f3ca-4534-bde5-2218a1086482"/>
    <xsd:element name="properties">
      <xsd:complexType>
        <xsd:sequence>
          <xsd:element name="documentManagement">
            <xsd:complexType>
              <xsd:all>
                <xsd:element ref="ns2:fa465a1a12214e15957d184dac96a5f5" minOccurs="0"/>
                <xsd:element ref="ns2:mf469811ffca4c69bad02c47da7ff1fe" minOccurs="0"/>
                <xsd:element ref="ns3:MediaServiceKeyPoints" minOccurs="0"/>
                <xsd:element ref="ns4:TaxCatchAll" minOccurs="0"/>
                <xsd:element ref="ns3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9fc0-0aef-4e0c-aa35-0ec1c43b8dd1" elementFormDefault="qualified">
    <xsd:import namespace="http://schemas.microsoft.com/office/2006/documentManagement/types"/>
    <xsd:import namespace="http://schemas.microsoft.com/office/infopath/2007/PartnerControls"/>
    <xsd:element name="fa465a1a12214e15957d184dac96a5f5" ma:index="8" nillable="true" ma:taxonomy="true" ma:internalName="fa465a1a12214e15957d184dac96a5f5" ma:taxonomyFieldName="Document_x0020_Type" ma:displayName="Document Type" ma:default="" ma:fieldId="{fa465a1a-1221-4e15-957d-184dac96a5f5}" ma:sspId="09d0c549-7865-4361-91a0-0042234db7d7" ma:termSetId="e3594aa2-f9ce-4e01-893c-4d87cc4f8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469811ffca4c69bad02c47da7ff1fe" ma:index="9" nillable="true" ma:taxonomy="true" ma:internalName="mf469811ffca4c69bad02c47da7ff1fe" ma:taxonomyFieldName="Sector" ma:displayName="Sector" ma:default="" ma:fieldId="{6f469811-ffca-4c69-bad0-2c47da7ff1fe}" ma:sspId="09d0c549-7865-4361-91a0-0042234db7d7" ma:termSetId="acdf9d96-bfae-47d9-920d-4ab0044063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9d0c549-7865-4361-91a0-0042234db7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da783-63a1-426f-b238-ea4e597e57f3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New" ma:format="Dropdown" ma:internalName="Status">
      <xsd:simpleType>
        <xsd:restriction base="dms:Choice">
          <xsd:enumeration value="New"/>
          <xsd:enumeration value="Draft"/>
          <xsd:enumeration value="Ready for review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a7d7-f3ca-4534-bde5-2218a10864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36d7be-1c28-496a-92da-4aac9e0a4f4a}" ma:internalName="TaxCatchAll" ma:showField="CatchAllData" ma:web="cb83a7d7-f3ca-4534-bde5-2218a1086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3a7d7-f3ca-4534-bde5-2218a1086482" xsi:nil="true"/>
    <lcf76f155ced4ddcb4097134ff3c332f xmlns="86809fc0-0aef-4e0c-aa35-0ec1c43b8dd1">
      <Terms xmlns="http://schemas.microsoft.com/office/infopath/2007/PartnerControls"/>
    </lcf76f155ced4ddcb4097134ff3c332f>
    <mf469811ffca4c69bad02c47da7ff1fe xmlns="86809fc0-0aef-4e0c-aa35-0ec1c43b8dd1">
      <Terms xmlns="http://schemas.microsoft.com/office/infopath/2007/PartnerControls"/>
    </mf469811ffca4c69bad02c47da7ff1fe>
    <fa465a1a12214e15957d184dac96a5f5 xmlns="86809fc0-0aef-4e0c-aa35-0ec1c43b8dd1">
      <Terms xmlns="http://schemas.microsoft.com/office/infopath/2007/PartnerControls"/>
    </fa465a1a12214e15957d184dac96a5f5>
    <Status xmlns="f28da783-63a1-426f-b238-ea4e597e57f3">New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75740-89DC-452B-A3B6-424A0C8F9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09fc0-0aef-4e0c-aa35-0ec1c43b8dd1"/>
    <ds:schemaRef ds:uri="f28da783-63a1-426f-b238-ea4e597e57f3"/>
    <ds:schemaRef ds:uri="cb83a7d7-f3ca-4534-bde5-2218a1086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F63397-20C8-4A20-AAA3-1549F9B62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14BD5-DA93-4D94-B1DD-F726C483102E}">
  <ds:schemaRefs>
    <ds:schemaRef ds:uri="http://schemas.microsoft.com/office/2006/metadata/properties"/>
    <ds:schemaRef ds:uri="http://schemas.microsoft.com/office/infopath/2007/PartnerControls"/>
    <ds:schemaRef ds:uri="cb83a7d7-f3ca-4534-bde5-2218a1086482"/>
    <ds:schemaRef ds:uri="86809fc0-0aef-4e0c-aa35-0ec1c43b8dd1"/>
    <ds:schemaRef ds:uri="f28da783-63a1-426f-b238-ea4e597e57f3"/>
  </ds:schemaRefs>
</ds:datastoreItem>
</file>

<file path=customXml/itemProps4.xml><?xml version="1.0" encoding="utf-8"?>
<ds:datastoreItem xmlns:ds="http://schemas.openxmlformats.org/officeDocument/2006/customXml" ds:itemID="{F24705B4-5E42-FC4D-BF0C-542780D1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ANIFA</Template>
  <TotalTime>5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Commissione Direttiva</vt:lpstr>
    </vt:vector>
  </TitlesOfParts>
  <Company>Federchimica</Company>
  <LinksUpToDate>false</LinksUpToDate>
  <CharactersWithSpaces>9205</CharactersWithSpaces>
  <SharedDoc>false</SharedDoc>
  <HLinks>
    <vt:vector size="24" baseType="variant">
      <vt:variant>
        <vt:i4>7143499</vt:i4>
      </vt:variant>
      <vt:variant>
        <vt:i4>9</vt:i4>
      </vt:variant>
      <vt:variant>
        <vt:i4>0</vt:i4>
      </vt:variant>
      <vt:variant>
        <vt:i4>5</vt:i4>
      </vt:variant>
      <vt:variant>
        <vt:lpwstr>mailto:ccolombo@apcoworldwide.com</vt:lpwstr>
      </vt:variant>
      <vt:variant>
        <vt:lpwstr/>
      </vt:variant>
      <vt:variant>
        <vt:i4>327716</vt:i4>
      </vt:variant>
      <vt:variant>
        <vt:i4>6</vt:i4>
      </vt:variant>
      <vt:variant>
        <vt:i4>0</vt:i4>
      </vt:variant>
      <vt:variant>
        <vt:i4>5</vt:i4>
      </vt:variant>
      <vt:variant>
        <vt:lpwstr>mailto:fmanna@apcoworldwide.com</vt:lpwstr>
      </vt:variant>
      <vt:variant>
        <vt:lpwstr/>
      </vt:variant>
      <vt:variant>
        <vt:i4>7012457</vt:i4>
      </vt:variant>
      <vt:variant>
        <vt:i4>3</vt:i4>
      </vt:variant>
      <vt:variant>
        <vt:i4>0</vt:i4>
      </vt:variant>
      <vt:variant>
        <vt:i4>5</vt:i4>
      </vt:variant>
      <vt:variant>
        <vt:lpwstr>http://www.semplicementesalute.it/</vt:lpwstr>
      </vt:variant>
      <vt:variant>
        <vt:lpwstr/>
      </vt:variant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https://www.istat.it/comunicato-stampa/la-pratica-sportiva-in-italia/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 Direttiva</dc:title>
  <dc:subject/>
  <dc:creator>Ferrarini</dc:creator>
  <cp:keywords/>
  <cp:lastModifiedBy>Juliana Pontiggia</cp:lastModifiedBy>
  <cp:revision>2</cp:revision>
  <cp:lastPrinted>2013-07-26T19:31:00Z</cp:lastPrinted>
  <dcterms:created xsi:type="dcterms:W3CDTF">2025-11-25T14:01:00Z</dcterms:created>
  <dcterms:modified xsi:type="dcterms:W3CDTF">2025-11-25T14:01:00Z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0x0101007226C8C886486547A8F05D1F81F54AA8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  <property fmtid="{D5CDD505-2E9C-101B-9397-08002B2CF9AE}" pid="6" name="Sector">
    <vt:lpwstr/>
  </property>
</Properties>
</file>